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563F" w14:textId="61C77AC7" w:rsidR="003C5B5A" w:rsidRPr="003C5B5A" w:rsidRDefault="003C5B5A" w:rsidP="003C5B5A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3C5B5A">
        <w:rPr>
          <w:rFonts w:ascii="Arial" w:hAnsi="Arial" w:cs="Arial"/>
          <w:sz w:val="40"/>
          <w:szCs w:val="40"/>
        </w:rPr>
        <w:t>Proposed Dredge</w:t>
      </w:r>
      <w:r>
        <w:rPr>
          <w:rFonts w:ascii="Arial" w:hAnsi="Arial" w:cs="Arial"/>
          <w:sz w:val="40"/>
          <w:szCs w:val="40"/>
        </w:rPr>
        <w:t>d</w:t>
      </w:r>
      <w:r w:rsidRPr="003C5B5A">
        <w:rPr>
          <w:rFonts w:ascii="Arial" w:hAnsi="Arial" w:cs="Arial"/>
          <w:sz w:val="40"/>
          <w:szCs w:val="40"/>
        </w:rPr>
        <w:t xml:space="preserve"> Material Management Areas</w:t>
      </w:r>
    </w:p>
    <w:p w14:paraId="6EFAE345" w14:textId="77777777" w:rsidR="003C5B5A" w:rsidRPr="003C5B5A" w:rsidRDefault="003C5B5A" w:rsidP="003C5B5A">
      <w:pPr>
        <w:spacing w:after="0" w:line="240" w:lineRule="auto"/>
        <w:rPr>
          <w:rFonts w:ascii="Arial" w:hAnsi="Arial" w:cs="Arial"/>
        </w:rPr>
      </w:pPr>
    </w:p>
    <w:p w14:paraId="2CB1B97A" w14:textId="10037061" w:rsidR="00DF52A8" w:rsidRPr="003C5B5A" w:rsidRDefault="003C5B5A" w:rsidP="003C5B5A">
      <w:p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  <w:u w:val="single"/>
        </w:rPr>
        <w:t>County or School Board owned properties</w:t>
      </w:r>
      <w:r w:rsidRPr="003C5B5A">
        <w:rPr>
          <w:rFonts w:ascii="Arial" w:hAnsi="Arial" w:cs="Arial"/>
        </w:rPr>
        <w:t xml:space="preserve">: </w:t>
      </w:r>
    </w:p>
    <w:p w14:paraId="399491CD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 xml:space="preserve">1027 Greer Dr. (Phillippi Creek Levee / Immediately west of S. Beneva Rd / approx. 0.2 acres) </w:t>
      </w:r>
    </w:p>
    <w:p w14:paraId="13AA2BD5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>1420 Gilbert Ave. (County Park / Immediately south of Bahia Vista St /approx. 0.5 acres)</w:t>
      </w:r>
    </w:p>
    <w:p w14:paraId="0260535D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>2792 Valencia Dr. (County parcel w/small pond / Immediately south of S. Tuttle roundabout / approx. 0.5 acres)</w:t>
      </w:r>
    </w:p>
    <w:p w14:paraId="446AC71D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>2540 Bee Ridge Rd. (County parcel w/small pond / Immediately south of Bee Ridge / approx. 0.7 acres)</w:t>
      </w:r>
    </w:p>
    <w:p w14:paraId="4F658372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>2404 Nassau St., (County parcel between existing homes / Approx. 1/3 mile north of Proctor Rd / approx. 0.25 acres)</w:t>
      </w:r>
    </w:p>
    <w:p w14:paraId="04708A14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>4850 Lords Ave., (School Board property – Riverview H.S. / Immediately south of Proctor Rd / approx. 1.5 acres)</w:t>
      </w:r>
    </w:p>
    <w:p w14:paraId="5EE1D162" w14:textId="77777777" w:rsidR="003C5B5A" w:rsidRPr="003C5B5A" w:rsidRDefault="003C5B5A" w:rsidP="003C5B5A">
      <w:pPr>
        <w:spacing w:after="0" w:line="240" w:lineRule="auto"/>
        <w:rPr>
          <w:rFonts w:ascii="Arial" w:hAnsi="Arial" w:cs="Arial"/>
        </w:rPr>
      </w:pPr>
    </w:p>
    <w:p w14:paraId="77BC2F9B" w14:textId="601D5EB7" w:rsidR="003C5B5A" w:rsidRPr="003C5B5A" w:rsidRDefault="003C5B5A" w:rsidP="003C5B5A">
      <w:p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  <w:u w:val="single"/>
        </w:rPr>
        <w:t>Private Properties</w:t>
      </w:r>
      <w:r>
        <w:rPr>
          <w:rFonts w:ascii="Arial" w:hAnsi="Arial" w:cs="Arial"/>
        </w:rPr>
        <w:t>:</w:t>
      </w:r>
    </w:p>
    <w:p w14:paraId="31D17E08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>Phillippi Creek Mansion (5500 S. Tamiami Trl)</w:t>
      </w:r>
    </w:p>
    <w:p w14:paraId="4CDCBFF0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>Phillippi Creek Oyster Bar area (5353 S. Tamiami Trl)</w:t>
      </w:r>
    </w:p>
    <w:p w14:paraId="4BBC3B85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 xml:space="preserve">The empty lot at 2004 Montclair Dr. (approx. 0.5 acres), and </w:t>
      </w:r>
    </w:p>
    <w:p w14:paraId="0F443549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>The empty lot at 5515 S. Tamiami Trl (approx. 2.5 acres)</w:t>
      </w:r>
    </w:p>
    <w:p w14:paraId="46BCEE70" w14:textId="77777777" w:rsidR="003C5B5A" w:rsidRPr="003C5B5A" w:rsidRDefault="003C5B5A" w:rsidP="003C5B5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5B5A">
        <w:rPr>
          <w:rFonts w:ascii="Arial" w:hAnsi="Arial" w:cs="Arial"/>
        </w:rPr>
        <w:t>South Gate Community Center (3145 Southgate Cir / approx. 0.32 acres)</w:t>
      </w:r>
    </w:p>
    <w:p w14:paraId="3AE01E40" w14:textId="77777777" w:rsidR="003C5B5A" w:rsidRDefault="003C5B5A"/>
    <w:sectPr w:rsidR="003C5B5A" w:rsidSect="003C5B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7B9C"/>
    <w:multiLevelType w:val="hybridMultilevel"/>
    <w:tmpl w:val="477CF3B6"/>
    <w:lvl w:ilvl="0" w:tplc="FF12D9AC">
      <w:start w:val="1283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6790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13"/>
    <w:rsid w:val="00195113"/>
    <w:rsid w:val="003C5B5A"/>
    <w:rsid w:val="003D4757"/>
    <w:rsid w:val="00C24CA8"/>
    <w:rsid w:val="00DF52A8"/>
    <w:rsid w:val="00F0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F448"/>
  <w15:chartTrackingRefBased/>
  <w15:docId w15:val="{63B0D017-DE64-4AC1-B42A-2B2E3C7A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Morgan</dc:creator>
  <cp:keywords/>
  <dc:description/>
  <cp:lastModifiedBy>John Morgan</cp:lastModifiedBy>
  <cp:revision>2</cp:revision>
  <dcterms:created xsi:type="dcterms:W3CDTF">2025-05-09T21:00:00Z</dcterms:created>
  <dcterms:modified xsi:type="dcterms:W3CDTF">2025-05-09T21:04:00Z</dcterms:modified>
</cp:coreProperties>
</file>